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3460F" w14:textId="795CFBA0" w:rsidR="00F416F3" w:rsidRPr="00481CB3" w:rsidRDefault="00F416F3" w:rsidP="006C0889">
      <w:pPr>
        <w:tabs>
          <w:tab w:val="left" w:pos="2640"/>
        </w:tabs>
        <w:jc w:val="center"/>
        <w:rPr>
          <w:rFonts w:ascii="Arial Black" w:hAnsi="Arial Black" w:cs="Andika"/>
          <w:b/>
          <w:sz w:val="52"/>
          <w:szCs w:val="24"/>
        </w:rPr>
      </w:pPr>
      <w:r w:rsidRPr="00481CB3">
        <w:rPr>
          <w:rFonts w:ascii="Arial Black" w:hAnsi="Arial Black" w:cs="Andika"/>
          <w:b/>
          <w:sz w:val="52"/>
          <w:szCs w:val="24"/>
        </w:rPr>
        <w:t>SUP</w:t>
      </w:r>
    </w:p>
    <w:p w14:paraId="41436CDC" w14:textId="4887FC22" w:rsidR="00334FDC" w:rsidRPr="006A622C" w:rsidRDefault="3E82640E" w:rsidP="00334FDC">
      <w:pPr>
        <w:tabs>
          <w:tab w:val="left" w:pos="2640"/>
        </w:tabs>
        <w:jc w:val="both"/>
        <w:rPr>
          <w:rFonts w:ascii="Andika" w:hAnsi="Andika" w:cs="Andika"/>
          <w:sz w:val="24"/>
          <w:szCs w:val="24"/>
        </w:rPr>
      </w:pPr>
      <w:r w:rsidRPr="3E82640E">
        <w:rPr>
          <w:rFonts w:ascii="Andika" w:hAnsi="Andika" w:cs="Andika"/>
          <w:sz w:val="24"/>
          <w:szCs w:val="24"/>
        </w:rPr>
        <w:t>A group of enthusiastic teens, with a clear mindset; that to help, even with a small involvement, the environment</w:t>
      </w:r>
      <w:r w:rsidR="00A820DA">
        <w:rPr>
          <w:rFonts w:ascii="Andika" w:hAnsi="Andika" w:cs="Andika"/>
          <w:sz w:val="24"/>
          <w:szCs w:val="24"/>
        </w:rPr>
        <w:t>.</w:t>
      </w:r>
      <w:r w:rsidRPr="3E82640E">
        <w:rPr>
          <w:rFonts w:ascii="Andika" w:hAnsi="Andika" w:cs="Andika"/>
          <w:sz w:val="24"/>
          <w:szCs w:val="24"/>
        </w:rPr>
        <w:t xml:space="preserve"> The nam</w:t>
      </w:r>
      <w:r w:rsidR="00A820DA">
        <w:rPr>
          <w:rFonts w:ascii="Andika" w:hAnsi="Andika" w:cs="Andika"/>
          <w:sz w:val="24"/>
          <w:szCs w:val="24"/>
        </w:rPr>
        <w:t>e</w:t>
      </w:r>
      <w:r w:rsidRPr="3E82640E">
        <w:rPr>
          <w:rFonts w:ascii="Andika" w:hAnsi="Andika" w:cs="Andika"/>
          <w:sz w:val="24"/>
          <w:szCs w:val="24"/>
        </w:rPr>
        <w:t xml:space="preserve"> chosen for our campaign is SUP- Stop Using Plastic Bags. This abbreviation was chosen as </w:t>
      </w:r>
      <w:proofErr w:type="spellStart"/>
      <w:r w:rsidRPr="3E82640E">
        <w:rPr>
          <w:rFonts w:ascii="Andika" w:hAnsi="Andika" w:cs="Andika"/>
          <w:sz w:val="24"/>
          <w:szCs w:val="24"/>
        </w:rPr>
        <w:t>‘sup</w:t>
      </w:r>
      <w:proofErr w:type="spellEnd"/>
      <w:r w:rsidRPr="3E82640E">
        <w:rPr>
          <w:rFonts w:ascii="Andika" w:hAnsi="Andika" w:cs="Andika"/>
          <w:sz w:val="24"/>
          <w:szCs w:val="24"/>
        </w:rPr>
        <w:t xml:space="preserve">’ is used between us teens as a slang word for ‘What’s up?’. We wanted our campaign to be relevant for today but also to have a partnership idea; that everyone can contribute to the environment. </w:t>
      </w:r>
    </w:p>
    <w:p w14:paraId="3630443C" w14:textId="1AC7ACF9" w:rsidR="00FC7120" w:rsidRDefault="3E82640E" w:rsidP="00FC7120">
      <w:pPr>
        <w:tabs>
          <w:tab w:val="left" w:pos="2640"/>
        </w:tabs>
        <w:jc w:val="both"/>
        <w:rPr>
          <w:rFonts w:ascii="Andika" w:hAnsi="Andika" w:cs="Andika"/>
          <w:sz w:val="24"/>
          <w:szCs w:val="24"/>
        </w:rPr>
      </w:pPr>
      <w:r w:rsidRPr="3E82640E">
        <w:rPr>
          <w:rFonts w:ascii="Andika" w:hAnsi="Andika" w:cs="Andika"/>
          <w:sz w:val="24"/>
          <w:szCs w:val="24"/>
        </w:rPr>
        <w:t>This campaign started by designing a distinctive and appropriate logo and setting up of different social media accounts.  The latter proved to be a clear demonstration that social media can nowadays support environmental campaigns and connect to people locally and globally. In fact, many of our initiatives were shared by bloggers, and this boosted our enthusiasm. Others started to contribute, like for example, we were given veggie bags to be able to demonstrate alternatives for plastic bags.  Colourful posters and stickers were designed appropriately by us to speak for themselves and reach a greater audience.  A mascot was used through all the campaign. Being such an eyecatcher, it proved to attract the attention of on-lookers making it easier for us to promote our ideas in the community.</w:t>
      </w:r>
    </w:p>
    <w:p w14:paraId="6E35BAE4" w14:textId="5A989C4F" w:rsidR="00481CB3" w:rsidRDefault="00481CB3" w:rsidP="00481CB3">
      <w:pPr>
        <w:keepNext/>
        <w:tabs>
          <w:tab w:val="left" w:pos="2640"/>
        </w:tabs>
        <w:jc w:val="both"/>
      </w:pPr>
      <w:r>
        <w:rPr>
          <w:noProof/>
        </w:rPr>
        <w:lastRenderedPageBreak/>
        <mc:AlternateContent>
          <mc:Choice Requires="wps">
            <w:drawing>
              <wp:anchor distT="0" distB="0" distL="114300" distR="114300" simplePos="0" relativeHeight="251660288" behindDoc="1" locked="0" layoutInCell="1" allowOverlap="1" wp14:anchorId="584BEED9" wp14:editId="02639D55">
                <wp:simplePos x="0" y="0"/>
                <wp:positionH relativeFrom="column">
                  <wp:posOffset>3200400</wp:posOffset>
                </wp:positionH>
                <wp:positionV relativeFrom="paragraph">
                  <wp:posOffset>2915285</wp:posOffset>
                </wp:positionV>
                <wp:extent cx="2653030" cy="213360"/>
                <wp:effectExtent l="0" t="0" r="0" b="0"/>
                <wp:wrapTight wrapText="bothSides">
                  <wp:wrapPolygon edited="0">
                    <wp:start x="0" y="0"/>
                    <wp:lineTo x="0" y="19286"/>
                    <wp:lineTo x="21404" y="19286"/>
                    <wp:lineTo x="21404"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653030" cy="213360"/>
                        </a:xfrm>
                        <a:prstGeom prst="rect">
                          <a:avLst/>
                        </a:prstGeom>
                        <a:solidFill>
                          <a:prstClr val="white"/>
                        </a:solidFill>
                        <a:ln>
                          <a:noFill/>
                        </a:ln>
                      </wps:spPr>
                      <wps:txbx>
                        <w:txbxContent>
                          <w:p w14:paraId="60F01724" w14:textId="4918A3ED" w:rsidR="00481CB3" w:rsidRPr="00BE16C7" w:rsidRDefault="00481CB3" w:rsidP="00481CB3">
                            <w:pPr>
                              <w:pStyle w:val="Caption"/>
                              <w:jc w:val="center"/>
                              <w:rPr>
                                <w:rFonts w:ascii="Andika" w:hAnsi="Andika" w:cs="Andika"/>
                                <w:noProof/>
                                <w:sz w:val="24"/>
                                <w:szCs w:val="24"/>
                              </w:rPr>
                            </w:pPr>
                            <w:r>
                              <w:t xml:space="preserve">Picture </w:t>
                            </w:r>
                            <w:r>
                              <w:fldChar w:fldCharType="begin"/>
                            </w:r>
                            <w:r>
                              <w:instrText>SEQ Picture \* ARABIC</w:instrText>
                            </w:r>
                            <w:r>
                              <w:fldChar w:fldCharType="separate"/>
                            </w:r>
                            <w:r>
                              <w:rPr>
                                <w:noProof/>
                              </w:rPr>
                              <w:t>1</w:t>
                            </w:r>
                            <w:r>
                              <w:fldChar w:fldCharType="end"/>
                            </w:r>
                            <w:r>
                              <w:t>: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EED9" id="_x0000_t202" coordsize="21600,21600" o:spt="202" path="m,l,21600r21600,l21600,xe">
                <v:stroke joinstyle="miter"/>
                <v:path gradientshapeok="t" o:connecttype="rect"/>
              </v:shapetype>
              <v:shape id="Text Box 20" o:spid="_x0000_s1026" type="#_x0000_t202" style="position:absolute;left:0;text-align:left;margin-left:252pt;margin-top:229.55pt;width:208.9pt;height:1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" stroked="f">
                <v:textbox inset="0,0,0,0">
                  <w:txbxContent>
                    <w:p w14:paraId="60F01724" w14:textId="4918A3ED" w:rsidR="00481CB3" w:rsidRPr="00BE16C7" w:rsidRDefault="00481CB3" w:rsidP="00481CB3">
                      <w:pPr>
                        <w:pStyle w:val="Caption"/>
                        <w:jc w:val="center"/>
                        <w:rPr>
                          <w:rFonts w:ascii="Andika" w:hAnsi="Andika" w:cs="Andika"/>
                          <w:noProof/>
                          <w:sz w:val="24"/>
                          <w:szCs w:val="24"/>
                        </w:rPr>
                      </w:pPr>
                      <w:r>
                        <w:t xml:space="preserve">Picture </w:t>
                      </w:r>
                      <w:r>
                        <w:fldChar w:fldCharType="begin"/>
                      </w:r>
                      <w:r>
                        <w:instrText>SEQ Picture \* ARABIC</w:instrText>
                      </w:r>
                      <w:r>
                        <w:fldChar w:fldCharType="separate"/>
                      </w:r>
                      <w:r>
                        <w:rPr>
                          <w:noProof/>
                        </w:rPr>
                        <w:t>1</w:t>
                      </w:r>
                      <w:r>
                        <w:fldChar w:fldCharType="end"/>
                      </w:r>
                      <w:r>
                        <w:t>: Logo</w:t>
                      </w:r>
                    </w:p>
                  </w:txbxContent>
                </v:textbox>
                <w10:wrap type="tight"/>
              </v:shape>
            </w:pict>
          </mc:Fallback>
        </mc:AlternateContent>
      </w:r>
      <w:r>
        <w:rPr>
          <w:rFonts w:ascii="Andika" w:hAnsi="Andika" w:cs="Andika"/>
          <w:noProof/>
          <w:sz w:val="24"/>
          <w:szCs w:val="24"/>
        </w:rPr>
        <w:drawing>
          <wp:anchor distT="0" distB="0" distL="114300" distR="114300" simplePos="0" relativeHeight="251658240" behindDoc="1" locked="0" layoutInCell="1" allowOverlap="1" wp14:anchorId="3CDEECBC" wp14:editId="0F4FE7A8">
            <wp:simplePos x="0" y="0"/>
            <wp:positionH relativeFrom="column">
              <wp:posOffset>3154680</wp:posOffset>
            </wp:positionH>
            <wp:positionV relativeFrom="paragraph">
              <wp:posOffset>271145</wp:posOffset>
            </wp:positionV>
            <wp:extent cx="2699385" cy="2644140"/>
            <wp:effectExtent l="0" t="0" r="5715" b="3810"/>
            <wp:wrapTight wrapText="bothSides">
              <wp:wrapPolygon edited="0">
                <wp:start x="0" y="0"/>
                <wp:lineTo x="0" y="21476"/>
                <wp:lineTo x="21493" y="21476"/>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127_073842.jpg"/>
                    <pic:cNvPicPr/>
                  </pic:nvPicPr>
                  <pic:blipFill rotWithShape="1">
                    <a:blip r:embed="rId4">
                      <a:extLst>
                        <a:ext uri="{28A0092B-C50C-407E-A947-70E740481C1C}">
                          <a14:useLocalDpi xmlns:a14="http://schemas.microsoft.com/office/drawing/2010/main" val="0"/>
                        </a:ext>
                      </a:extLst>
                    </a:blip>
                    <a:srcRect l="12895" t="33691" r="22226" b="22252"/>
                    <a:stretch/>
                  </pic:blipFill>
                  <pic:spPr bwMode="auto">
                    <a:xfrm>
                      <a:off x="0" y="0"/>
                      <a:ext cx="2699385"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665">
        <w:rPr>
          <w:rFonts w:ascii="Andika" w:hAnsi="Andika" w:cs="Andika"/>
          <w:noProof/>
          <w:sz w:val="24"/>
          <w:szCs w:val="24"/>
        </w:rPr>
        <w:drawing>
          <wp:inline distT="0" distB="0" distL="0" distR="0" wp14:anchorId="770D7734" wp14:editId="7938E8E5">
            <wp:extent cx="2781300" cy="3739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636366_125470615568061_561633374146396160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3903" cy="3783464"/>
                    </a:xfrm>
                    <a:prstGeom prst="rect">
                      <a:avLst/>
                    </a:prstGeom>
                  </pic:spPr>
                </pic:pic>
              </a:graphicData>
            </a:graphic>
          </wp:inline>
        </w:drawing>
      </w:r>
    </w:p>
    <w:p w14:paraId="1E4FA13C" w14:textId="6426B618" w:rsidR="00481CB3" w:rsidRDefault="00481CB3" w:rsidP="00481CB3">
      <w:pPr>
        <w:pStyle w:val="Caption"/>
        <w:jc w:val="center"/>
      </w:pPr>
      <w:r>
        <w:t xml:space="preserve">Picture </w:t>
      </w:r>
      <w:r>
        <w:fldChar w:fldCharType="begin"/>
      </w:r>
      <w:r>
        <w:instrText>SEQ Picture \* ARABIC</w:instrText>
      </w:r>
      <w:r>
        <w:fldChar w:fldCharType="separate"/>
      </w:r>
      <w:r>
        <w:rPr>
          <w:noProof/>
        </w:rPr>
        <w:t>2</w:t>
      </w:r>
      <w:r>
        <w:fldChar w:fldCharType="end"/>
      </w:r>
      <w:r>
        <w:t>: Mascot</w:t>
      </w:r>
    </w:p>
    <w:p w14:paraId="6F36133A" w14:textId="410F6C00" w:rsidR="00C25AD2" w:rsidRDefault="3E82640E" w:rsidP="006C0889">
      <w:pPr>
        <w:tabs>
          <w:tab w:val="left" w:pos="2640"/>
        </w:tabs>
        <w:jc w:val="both"/>
        <w:rPr>
          <w:rFonts w:ascii="Andika" w:hAnsi="Andika" w:cs="Andika"/>
          <w:sz w:val="24"/>
          <w:szCs w:val="24"/>
        </w:rPr>
      </w:pPr>
      <w:r w:rsidRPr="3E82640E">
        <w:rPr>
          <w:rFonts w:ascii="Andika" w:hAnsi="Andika" w:cs="Andika"/>
          <w:sz w:val="24"/>
          <w:szCs w:val="24"/>
        </w:rPr>
        <w:t xml:space="preserve">Our campaign was launched during Parents’ Day where a stand was set up with these posters and stickers. Alternatives to plastic bags were given such as the use of bread bags, veggie bags and re-usable bags. In fact, parents reaching our stand were given a re-usable, compact and convenient bag that can be easily carried with them when going shopping. This was all sponsored by </w:t>
      </w:r>
      <w:proofErr w:type="spellStart"/>
      <w:r w:rsidRPr="3E82640E">
        <w:rPr>
          <w:rFonts w:ascii="Andika" w:hAnsi="Andika" w:cs="Andika"/>
          <w:sz w:val="24"/>
          <w:szCs w:val="24"/>
        </w:rPr>
        <w:t>Litterless</w:t>
      </w:r>
      <w:proofErr w:type="spellEnd"/>
      <w:r w:rsidRPr="3E82640E">
        <w:rPr>
          <w:rFonts w:ascii="Andika" w:hAnsi="Andika" w:cs="Andika"/>
          <w:sz w:val="24"/>
          <w:szCs w:val="24"/>
        </w:rPr>
        <w:t xml:space="preserve"> campaign. This contribution evidenced that with a little nudge people would want to help the environment even more. On the other hand, we collected voluntary donations to invest more in our campaign and purchase more bags. A survey was carried out to measure the use of single -use plastic bags.</w:t>
      </w:r>
    </w:p>
    <w:p w14:paraId="39860A5C" w14:textId="77777777" w:rsidR="00481CB3" w:rsidRDefault="007E2665" w:rsidP="00481CB3">
      <w:pPr>
        <w:keepNext/>
        <w:tabs>
          <w:tab w:val="left" w:pos="2640"/>
        </w:tabs>
        <w:jc w:val="center"/>
      </w:pPr>
      <w:r>
        <w:rPr>
          <w:rFonts w:ascii="Andika" w:hAnsi="Andika" w:cs="Andika"/>
          <w:noProof/>
          <w:sz w:val="24"/>
          <w:szCs w:val="24"/>
        </w:rPr>
        <w:drawing>
          <wp:inline distT="0" distB="0" distL="0" distR="0" wp14:anchorId="6BC52B15" wp14:editId="3C38D3E0">
            <wp:extent cx="5731510" cy="35585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127_073816.jpg"/>
                    <pic:cNvPicPr/>
                  </pic:nvPicPr>
                  <pic:blipFill rotWithShape="1">
                    <a:blip r:embed="rId6">
                      <a:extLst>
                        <a:ext uri="{28A0092B-C50C-407E-A947-70E740481C1C}">
                          <a14:useLocalDpi xmlns:a14="http://schemas.microsoft.com/office/drawing/2010/main" val="0"/>
                        </a:ext>
                      </a:extLst>
                    </a:blip>
                    <a:srcRect t="8686" b="8537"/>
                    <a:stretch/>
                  </pic:blipFill>
                  <pic:spPr bwMode="auto">
                    <a:xfrm>
                      <a:off x="0" y="0"/>
                      <a:ext cx="5750478" cy="3570317"/>
                    </a:xfrm>
                    <a:prstGeom prst="rect">
                      <a:avLst/>
                    </a:prstGeom>
                    <a:ln>
                      <a:noFill/>
                    </a:ln>
                    <a:extLst>
                      <a:ext uri="{53640926-AAD7-44D8-BBD7-CCE9431645EC}">
                        <a14:shadowObscured xmlns:a14="http://schemas.microsoft.com/office/drawing/2010/main"/>
                      </a:ext>
                    </a:extLst>
                  </pic:spPr>
                </pic:pic>
              </a:graphicData>
            </a:graphic>
          </wp:inline>
        </w:drawing>
      </w:r>
    </w:p>
    <w:p w14:paraId="270BE293" w14:textId="50A22C7A" w:rsidR="00481CB3" w:rsidRDefault="00481CB3" w:rsidP="00481CB3">
      <w:pPr>
        <w:pStyle w:val="Caption"/>
        <w:jc w:val="center"/>
        <w:rPr>
          <w:rFonts w:ascii="Andika" w:hAnsi="Andika" w:cs="Andika"/>
          <w:noProof/>
          <w:sz w:val="24"/>
          <w:szCs w:val="24"/>
        </w:rPr>
      </w:pPr>
      <w:r>
        <w:t xml:space="preserve">Picture </w:t>
      </w:r>
      <w:r>
        <w:fldChar w:fldCharType="begin"/>
      </w:r>
      <w:r>
        <w:instrText>SEQ Picture \* ARABIC</w:instrText>
      </w:r>
      <w:r>
        <w:fldChar w:fldCharType="separate"/>
      </w:r>
      <w:r>
        <w:rPr>
          <w:noProof/>
        </w:rPr>
        <w:t>3</w:t>
      </w:r>
      <w:r>
        <w:fldChar w:fldCharType="end"/>
      </w:r>
      <w:r>
        <w:t>: Posters</w:t>
      </w:r>
    </w:p>
    <w:p w14:paraId="7619E78D" w14:textId="77777777" w:rsidR="00481CB3" w:rsidRDefault="00481CB3" w:rsidP="00481CB3">
      <w:pPr>
        <w:keepNext/>
        <w:tabs>
          <w:tab w:val="left" w:pos="2640"/>
        </w:tabs>
        <w:jc w:val="center"/>
      </w:pPr>
      <w:r>
        <w:rPr>
          <w:rFonts w:ascii="Andika" w:hAnsi="Andika" w:cs="Andika"/>
          <w:noProof/>
          <w:sz w:val="24"/>
          <w:szCs w:val="24"/>
        </w:rPr>
        <w:drawing>
          <wp:inline distT="0" distB="0" distL="0" distR="0" wp14:anchorId="64202BCC" wp14:editId="544B6A78">
            <wp:extent cx="3874345" cy="2179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7202" cy="2186552"/>
                    </a:xfrm>
                    <a:prstGeom prst="rect">
                      <a:avLst/>
                    </a:prstGeom>
                    <a:noFill/>
                    <a:ln>
                      <a:noFill/>
                    </a:ln>
                  </pic:spPr>
                </pic:pic>
              </a:graphicData>
            </a:graphic>
          </wp:inline>
        </w:drawing>
      </w:r>
    </w:p>
    <w:p w14:paraId="63475782" w14:textId="0BE26DE8" w:rsidR="00481CB3" w:rsidRDefault="00481CB3" w:rsidP="00481CB3">
      <w:pPr>
        <w:pStyle w:val="Caption"/>
        <w:jc w:val="center"/>
        <w:rPr>
          <w:rFonts w:ascii="Andika" w:hAnsi="Andika" w:cs="Andika"/>
          <w:noProof/>
          <w:sz w:val="24"/>
          <w:szCs w:val="24"/>
        </w:rPr>
      </w:pPr>
      <w:r>
        <w:t xml:space="preserve">Picture </w:t>
      </w:r>
      <w:r>
        <w:fldChar w:fldCharType="begin"/>
      </w:r>
      <w:r>
        <w:instrText>SEQ Picture \* ARABIC</w:instrText>
      </w:r>
      <w:r>
        <w:fldChar w:fldCharType="separate"/>
      </w:r>
      <w:r>
        <w:rPr>
          <w:noProof/>
        </w:rPr>
        <w:t>4</w:t>
      </w:r>
      <w:r>
        <w:fldChar w:fldCharType="end"/>
      </w:r>
      <w:r>
        <w:t>: Bread bags and Veggie bags</w:t>
      </w:r>
    </w:p>
    <w:p w14:paraId="38D24AD6" w14:textId="77777777" w:rsidR="00481CB3" w:rsidRDefault="00481CB3" w:rsidP="00481CB3">
      <w:pPr>
        <w:keepNext/>
        <w:tabs>
          <w:tab w:val="left" w:pos="2640"/>
        </w:tabs>
        <w:jc w:val="center"/>
      </w:pPr>
      <w:r>
        <w:rPr>
          <w:rFonts w:ascii="Andika" w:hAnsi="Andika" w:cs="Andika"/>
          <w:noProof/>
          <w:sz w:val="24"/>
          <w:szCs w:val="24"/>
        </w:rPr>
        <w:drawing>
          <wp:inline distT="0" distB="0" distL="0" distR="0" wp14:anchorId="79059395" wp14:editId="7FEF00C9">
            <wp:extent cx="4953000" cy="344470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4115" cy="3452436"/>
                    </a:xfrm>
                    <a:prstGeom prst="rect">
                      <a:avLst/>
                    </a:prstGeom>
                    <a:noFill/>
                    <a:ln>
                      <a:noFill/>
                    </a:ln>
                  </pic:spPr>
                </pic:pic>
              </a:graphicData>
            </a:graphic>
          </wp:inline>
        </w:drawing>
      </w:r>
    </w:p>
    <w:p w14:paraId="03F19102" w14:textId="047B43E9" w:rsidR="007E2665" w:rsidRDefault="00481CB3" w:rsidP="00481CB3">
      <w:pPr>
        <w:pStyle w:val="Caption"/>
        <w:jc w:val="center"/>
        <w:rPr>
          <w:rFonts w:ascii="Andika" w:hAnsi="Andika" w:cs="Andika"/>
          <w:noProof/>
          <w:sz w:val="24"/>
          <w:szCs w:val="24"/>
        </w:rPr>
      </w:pPr>
      <w:r>
        <w:t xml:space="preserve">Picture </w:t>
      </w:r>
      <w:r>
        <w:fldChar w:fldCharType="begin"/>
      </w:r>
      <w:r>
        <w:instrText>SEQ Picture \* ARABIC</w:instrText>
      </w:r>
      <w:r>
        <w:fldChar w:fldCharType="separate"/>
      </w:r>
      <w:r>
        <w:rPr>
          <w:noProof/>
        </w:rPr>
        <w:t>5</w:t>
      </w:r>
      <w:r>
        <w:fldChar w:fldCharType="end"/>
      </w:r>
      <w:r>
        <w:t>: Our re-usable bags</w:t>
      </w:r>
    </w:p>
    <w:p w14:paraId="32B08E3C" w14:textId="77777777" w:rsidR="00481CB3" w:rsidRDefault="007E2665" w:rsidP="00481CB3">
      <w:pPr>
        <w:keepNext/>
        <w:tabs>
          <w:tab w:val="left" w:pos="2640"/>
        </w:tabs>
        <w:jc w:val="center"/>
      </w:pPr>
      <w:r>
        <w:rPr>
          <w:rFonts w:ascii="Andika" w:hAnsi="Andika" w:cs="Andika"/>
          <w:noProof/>
          <w:sz w:val="24"/>
          <w:szCs w:val="24"/>
        </w:rPr>
        <w:drawing>
          <wp:inline distT="0" distB="0" distL="0" distR="0" wp14:anchorId="660F4843" wp14:editId="17DA645E">
            <wp:extent cx="5791200" cy="4343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417728_125591912222598_904727665543689011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1275" cy="4358778"/>
                    </a:xfrm>
                    <a:prstGeom prst="rect">
                      <a:avLst/>
                    </a:prstGeom>
                  </pic:spPr>
                </pic:pic>
              </a:graphicData>
            </a:graphic>
          </wp:inline>
        </w:drawing>
      </w:r>
    </w:p>
    <w:p w14:paraId="7D01BC27" w14:textId="09045E68" w:rsidR="007E2665" w:rsidRPr="006A622C" w:rsidRDefault="00481CB3" w:rsidP="00481CB3">
      <w:pPr>
        <w:pStyle w:val="Caption"/>
        <w:jc w:val="center"/>
        <w:rPr>
          <w:rFonts w:ascii="Andika" w:hAnsi="Andika" w:cs="Andika"/>
          <w:color w:val="auto"/>
          <w:sz w:val="24"/>
          <w:szCs w:val="24"/>
        </w:rPr>
      </w:pPr>
      <w:r>
        <w:t xml:space="preserve">Picture </w:t>
      </w:r>
      <w:r>
        <w:fldChar w:fldCharType="begin"/>
      </w:r>
      <w:r>
        <w:instrText>SEQ Picture \* ARABIC</w:instrText>
      </w:r>
      <w:r>
        <w:fldChar w:fldCharType="separate"/>
      </w:r>
      <w:r>
        <w:rPr>
          <w:noProof/>
        </w:rPr>
        <w:t>6</w:t>
      </w:r>
      <w:r>
        <w:fldChar w:fldCharType="end"/>
      </w:r>
      <w:r>
        <w:t>: Our stand at Parents' Day</w:t>
      </w:r>
    </w:p>
    <w:p w14:paraId="1457D51A" w14:textId="08E5E79F" w:rsidR="00A00582" w:rsidRPr="006A622C" w:rsidRDefault="3E82640E" w:rsidP="00FC7120">
      <w:pPr>
        <w:tabs>
          <w:tab w:val="left" w:pos="2640"/>
        </w:tabs>
        <w:jc w:val="both"/>
        <w:rPr>
          <w:rFonts w:ascii="Andika" w:hAnsi="Andika" w:cs="Andika"/>
          <w:sz w:val="24"/>
          <w:szCs w:val="24"/>
        </w:rPr>
      </w:pPr>
      <w:r w:rsidRPr="3E82640E">
        <w:rPr>
          <w:rFonts w:ascii="Andika" w:hAnsi="Andika" w:cs="Andika"/>
          <w:sz w:val="24"/>
          <w:szCs w:val="24"/>
        </w:rPr>
        <w:t>The survey had 68 participants, where</w:t>
      </w:r>
      <w:r w:rsidR="00A820DA">
        <w:rPr>
          <w:rFonts w:ascii="Andika" w:hAnsi="Andika" w:cs="Andika"/>
          <w:sz w:val="24"/>
          <w:szCs w:val="24"/>
        </w:rPr>
        <w:t xml:space="preserve"> </w:t>
      </w:r>
      <w:r w:rsidRPr="3E82640E">
        <w:rPr>
          <w:rFonts w:ascii="Andika" w:hAnsi="Andika" w:cs="Andika"/>
          <w:sz w:val="24"/>
          <w:szCs w:val="24"/>
        </w:rPr>
        <w:t>79% of the respondents do most of the shopping in the household. 31 persons confirmed that they do not always take their own shopping bags with them, while another 5 respondents never take it at all.  Analysing the survey concluded that meat and poultry are the greatest items bought in single-use plastic bags followed by bread and vegetables (refer to figure 1).</w:t>
      </w:r>
    </w:p>
    <w:p w14:paraId="511C231E" w14:textId="77777777" w:rsidR="00065E89" w:rsidRDefault="00A00582" w:rsidP="00065E89">
      <w:pPr>
        <w:keepNext/>
        <w:tabs>
          <w:tab w:val="left" w:pos="2640"/>
        </w:tabs>
        <w:jc w:val="center"/>
      </w:pPr>
      <w:r w:rsidRPr="006A622C">
        <w:rPr>
          <w:rFonts w:ascii="Andika" w:hAnsi="Andika" w:cs="Andika"/>
          <w:noProof/>
          <w:sz w:val="24"/>
          <w:szCs w:val="24"/>
        </w:rPr>
        <w:drawing>
          <wp:inline distT="0" distB="0" distL="0" distR="0" wp14:anchorId="4A511439" wp14:editId="0F7EC669">
            <wp:extent cx="5402580" cy="2565400"/>
            <wp:effectExtent l="0" t="0" r="7620" b="6350"/>
            <wp:docPr id="6" name="Chart 6">
              <a:extLst xmlns:a="http://schemas.openxmlformats.org/drawingml/2006/main">
                <a:ext uri="{FF2B5EF4-FFF2-40B4-BE49-F238E27FC236}">
                  <a16:creationId xmlns:a16="http://schemas.microsoft.com/office/drawing/2014/main" id="{A99AD16A-B5EA-4CBB-BF09-0F8F015A1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AC2E21" w14:textId="23A03C7D" w:rsidR="00A00582" w:rsidRDefault="00065E89" w:rsidP="00065E89">
      <w:pPr>
        <w:pStyle w:val="Caption"/>
        <w:jc w:val="center"/>
      </w:pPr>
      <w:r>
        <w:t xml:space="preserve">Figure </w:t>
      </w:r>
      <w:r>
        <w:fldChar w:fldCharType="begin"/>
      </w:r>
      <w:r>
        <w:instrText>SEQ Figure \* ARABIC</w:instrText>
      </w:r>
      <w:r>
        <w:fldChar w:fldCharType="separate"/>
      </w:r>
      <w:r>
        <w:rPr>
          <w:noProof/>
        </w:rPr>
        <w:t>1</w:t>
      </w:r>
      <w:r>
        <w:fldChar w:fldCharType="end"/>
      </w:r>
      <w:r>
        <w:t>: Number of respondents against items bought in single use plastic bags</w:t>
      </w:r>
    </w:p>
    <w:p w14:paraId="553D472C" w14:textId="76F36DBD" w:rsidR="00065E89" w:rsidRPr="00065E89" w:rsidRDefault="3E82640E" w:rsidP="00481CB3">
      <w:pPr>
        <w:tabs>
          <w:tab w:val="left" w:pos="2640"/>
        </w:tabs>
        <w:jc w:val="both"/>
      </w:pPr>
      <w:r w:rsidRPr="3E82640E">
        <w:rPr>
          <w:rFonts w:ascii="Andika" w:hAnsi="Andika" w:cs="Andika"/>
          <w:sz w:val="24"/>
          <w:szCs w:val="24"/>
        </w:rPr>
        <w:t>93% claimed that these bags are either re-used or recycled as garbage bags, storage bags or doggy bags. However, one must highlight the fact that the bags used for meat and poultry are often stained and thus thrown directly in the garbage.  51% and 25% of the respondents claimed that they use about 0 to 5 or 6 to 10 bags per week respectively as shown in figure 2.</w:t>
      </w:r>
    </w:p>
    <w:p w14:paraId="7A581D8D" w14:textId="77777777" w:rsidR="00065E89" w:rsidRDefault="006C0889" w:rsidP="00065E89">
      <w:pPr>
        <w:keepNext/>
        <w:tabs>
          <w:tab w:val="left" w:pos="2640"/>
        </w:tabs>
        <w:jc w:val="center"/>
      </w:pPr>
      <w:r w:rsidRPr="006A622C">
        <w:rPr>
          <w:rFonts w:ascii="Andika" w:hAnsi="Andika" w:cs="Andika"/>
          <w:noProof/>
          <w:sz w:val="24"/>
          <w:szCs w:val="24"/>
        </w:rPr>
        <w:drawing>
          <wp:inline distT="0" distB="0" distL="0" distR="0" wp14:anchorId="0F524F34" wp14:editId="6D000FA8">
            <wp:extent cx="544830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491" cy="2498421"/>
                    </a:xfrm>
                    <a:prstGeom prst="rect">
                      <a:avLst/>
                    </a:prstGeom>
                    <a:noFill/>
                    <a:ln>
                      <a:noFill/>
                    </a:ln>
                  </pic:spPr>
                </pic:pic>
              </a:graphicData>
            </a:graphic>
          </wp:inline>
        </w:drawing>
      </w:r>
    </w:p>
    <w:p w14:paraId="3A688FC5" w14:textId="2550DF51" w:rsidR="006C0889" w:rsidRPr="006A622C" w:rsidRDefault="00065E89" w:rsidP="00065E89">
      <w:pPr>
        <w:pStyle w:val="Caption"/>
        <w:jc w:val="center"/>
        <w:rPr>
          <w:rFonts w:ascii="Andika" w:hAnsi="Andika" w:cs="Andika"/>
          <w:color w:val="auto"/>
          <w:sz w:val="24"/>
          <w:szCs w:val="24"/>
        </w:rPr>
      </w:pPr>
      <w:r>
        <w:t xml:space="preserve">Figure </w:t>
      </w:r>
      <w:r>
        <w:fldChar w:fldCharType="begin"/>
      </w:r>
      <w:r>
        <w:instrText>SEQ Figure \* ARABIC</w:instrText>
      </w:r>
      <w:r>
        <w:fldChar w:fldCharType="separate"/>
      </w:r>
      <w:r>
        <w:rPr>
          <w:noProof/>
        </w:rPr>
        <w:t>2</w:t>
      </w:r>
      <w:r>
        <w:fldChar w:fldCharType="end"/>
      </w:r>
      <w:r>
        <w:t>: Number of respondent against usage of bags per week</w:t>
      </w:r>
    </w:p>
    <w:p w14:paraId="79F767A1" w14:textId="18981272" w:rsidR="00F416F3" w:rsidRDefault="3E82640E" w:rsidP="006C0889">
      <w:pPr>
        <w:tabs>
          <w:tab w:val="left" w:pos="2640"/>
        </w:tabs>
        <w:jc w:val="both"/>
        <w:rPr>
          <w:rFonts w:ascii="Andika" w:hAnsi="Andika" w:cs="Andika"/>
          <w:sz w:val="24"/>
          <w:szCs w:val="24"/>
        </w:rPr>
      </w:pPr>
      <w:r w:rsidRPr="3E82640E">
        <w:rPr>
          <w:rFonts w:ascii="Andika" w:hAnsi="Andika" w:cs="Andika"/>
          <w:sz w:val="24"/>
          <w:szCs w:val="24"/>
        </w:rPr>
        <w:t xml:space="preserve">This survey underlined the fact that people need to be made aware of the possibilities available to single-use plastic bags.  As a result, we wanted to reach out to the younger generation so </w:t>
      </w:r>
      <w:proofErr w:type="gramStart"/>
      <w:r w:rsidRPr="3E82640E">
        <w:rPr>
          <w:rFonts w:ascii="Andika" w:hAnsi="Andika" w:cs="Andika"/>
          <w:sz w:val="24"/>
          <w:szCs w:val="24"/>
        </w:rPr>
        <w:t>that  eventually</w:t>
      </w:r>
      <w:proofErr w:type="gramEnd"/>
      <w:r w:rsidRPr="3E82640E">
        <w:rPr>
          <w:rFonts w:ascii="Andika" w:hAnsi="Andika" w:cs="Andika"/>
          <w:sz w:val="24"/>
          <w:szCs w:val="24"/>
        </w:rPr>
        <w:t xml:space="preserve"> they would voice their ideas to their guardians. Members of the SUP campaign promoted their work during morning assemblies using video clips, presentations and we even distributed SUP stickers to all the students in our school. It was decided to extend our campaign to the public as well, therefore a march in the streets of Zejtun was done protesting the use of plastic bags. We also made our presence at the Zejtun market and stopped consumers who were purchasing products in single-use plastic bags and showed them alternative solutions. The media was also present during this event, and so this helped us to reach even a larger audience. We also provided a re-usable bag to those present and earned enough donations to adopt seven injured turtles. These turtles are currently being taken care of by Nature Trust Malta.</w:t>
      </w:r>
    </w:p>
    <w:p w14:paraId="607BA58F" w14:textId="1C7681A8" w:rsidR="00481CB3" w:rsidRDefault="00481CB3" w:rsidP="00481CB3">
      <w:pPr>
        <w:keepNext/>
        <w:tabs>
          <w:tab w:val="left" w:pos="2640"/>
        </w:tabs>
        <w:jc w:val="center"/>
      </w:pPr>
      <w:r>
        <w:rPr>
          <w:rFonts w:ascii="Andika" w:hAnsi="Andika" w:cs="Andika"/>
          <w:noProof/>
          <w:sz w:val="24"/>
          <w:szCs w:val="24"/>
        </w:rPr>
        <w:drawing>
          <wp:inline distT="0" distB="0" distL="0" distR="0" wp14:anchorId="6BF91B87" wp14:editId="0D570404">
            <wp:extent cx="5887233" cy="171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4560" cy="1716634"/>
                    </a:xfrm>
                    <a:prstGeom prst="rect">
                      <a:avLst/>
                    </a:prstGeom>
                    <a:noFill/>
                    <a:ln>
                      <a:noFill/>
                    </a:ln>
                  </pic:spPr>
                </pic:pic>
              </a:graphicData>
            </a:graphic>
          </wp:inline>
        </w:drawing>
      </w:r>
    </w:p>
    <w:p w14:paraId="566FBF0B" w14:textId="02B88A91" w:rsidR="007E2665" w:rsidRDefault="00481CB3" w:rsidP="00481CB3">
      <w:pPr>
        <w:pStyle w:val="Caption"/>
        <w:jc w:val="center"/>
      </w:pPr>
      <w:r>
        <w:t xml:space="preserve">Picture </w:t>
      </w:r>
      <w:r>
        <w:fldChar w:fldCharType="begin"/>
      </w:r>
      <w:r>
        <w:instrText>SEQ Picture \* ARABIC</w:instrText>
      </w:r>
      <w:r>
        <w:fldChar w:fldCharType="separate"/>
      </w:r>
      <w:r>
        <w:rPr>
          <w:noProof/>
        </w:rPr>
        <w:t>7</w:t>
      </w:r>
      <w:r>
        <w:fldChar w:fldCharType="end"/>
      </w:r>
      <w:r>
        <w:t>: At the market</w:t>
      </w:r>
    </w:p>
    <w:p w14:paraId="760AA431" w14:textId="77777777" w:rsidR="00481CB3" w:rsidRDefault="00481CB3" w:rsidP="00481CB3">
      <w:pPr>
        <w:keepNext/>
        <w:jc w:val="center"/>
      </w:pPr>
      <w:r>
        <w:rPr>
          <w:noProof/>
        </w:rPr>
        <w:drawing>
          <wp:inline distT="0" distB="0" distL="0" distR="0" wp14:anchorId="69C9EA06" wp14:editId="2ACE43EA">
            <wp:extent cx="5722620" cy="5760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5760720"/>
                    </a:xfrm>
                    <a:prstGeom prst="rect">
                      <a:avLst/>
                    </a:prstGeom>
                    <a:noFill/>
                    <a:ln>
                      <a:noFill/>
                    </a:ln>
                  </pic:spPr>
                </pic:pic>
              </a:graphicData>
            </a:graphic>
          </wp:inline>
        </w:drawing>
      </w:r>
    </w:p>
    <w:p w14:paraId="26526457" w14:textId="30D7A5F8" w:rsidR="00481CB3" w:rsidRPr="00481CB3" w:rsidRDefault="00481CB3" w:rsidP="00481CB3">
      <w:pPr>
        <w:pStyle w:val="Caption"/>
        <w:jc w:val="center"/>
      </w:pPr>
      <w:r>
        <w:t xml:space="preserve">Picture </w:t>
      </w:r>
      <w:r>
        <w:fldChar w:fldCharType="begin"/>
      </w:r>
      <w:r>
        <w:instrText>SEQ Picture \* ARABIC</w:instrText>
      </w:r>
      <w:r>
        <w:fldChar w:fldCharType="separate"/>
      </w:r>
      <w:r>
        <w:rPr>
          <w:noProof/>
        </w:rPr>
        <w:t>8</w:t>
      </w:r>
      <w:r>
        <w:fldChar w:fldCharType="end"/>
      </w:r>
      <w:r>
        <w:t>: The seven turtles adopted</w:t>
      </w:r>
    </w:p>
    <w:p w14:paraId="1AA336EF" w14:textId="77777777" w:rsidR="00481CB3" w:rsidRPr="00481CB3" w:rsidRDefault="00481CB3" w:rsidP="00481CB3"/>
    <w:p w14:paraId="0B6E047B" w14:textId="1D085703" w:rsidR="00F03EDE" w:rsidRPr="006A622C" w:rsidRDefault="00F03EDE" w:rsidP="006C0889">
      <w:pPr>
        <w:tabs>
          <w:tab w:val="left" w:pos="2640"/>
        </w:tabs>
        <w:jc w:val="both"/>
        <w:rPr>
          <w:rFonts w:ascii="Andika" w:hAnsi="Andika" w:cs="Andika"/>
          <w:sz w:val="24"/>
          <w:szCs w:val="24"/>
        </w:rPr>
      </w:pPr>
      <w:r w:rsidRPr="006A622C">
        <w:rPr>
          <w:rFonts w:ascii="Andika" w:hAnsi="Andika" w:cs="Andika"/>
          <w:sz w:val="24"/>
          <w:szCs w:val="24"/>
        </w:rPr>
        <w:t>After three months, the same persons who conducted the initial survey were contacted again and were given another survey to check the effectiveness of our campaign. The majority used the re-usable bags given to them and stated that “t</w:t>
      </w:r>
      <w:r w:rsidRPr="006A622C">
        <w:rPr>
          <w:rFonts w:ascii="Andika" w:hAnsi="Andika" w:cs="Andika"/>
          <w:spacing w:val="3"/>
          <w:sz w:val="24"/>
          <w:szCs w:val="24"/>
          <w:shd w:val="clear" w:color="auto" w:fill="FFFFFF"/>
        </w:rPr>
        <w:t xml:space="preserve">hey were handy to pop in your bag and carry around”, “practical and environmentally friendly”, “Comfortable size and fits everywhere”. </w:t>
      </w:r>
      <w:r w:rsidR="006A622C" w:rsidRPr="006A622C">
        <w:rPr>
          <w:rFonts w:ascii="Andika" w:hAnsi="Andika" w:cs="Andika"/>
          <w:spacing w:val="3"/>
          <w:sz w:val="24"/>
          <w:szCs w:val="24"/>
          <w:shd w:val="clear" w:color="auto" w:fill="FFFFFF"/>
        </w:rPr>
        <w:t>All</w:t>
      </w:r>
      <w:r w:rsidRPr="006A622C">
        <w:rPr>
          <w:rFonts w:ascii="Andika" w:hAnsi="Andika" w:cs="Andika"/>
          <w:spacing w:val="3"/>
          <w:sz w:val="24"/>
          <w:szCs w:val="24"/>
          <w:shd w:val="clear" w:color="auto" w:fill="FFFFFF"/>
        </w:rPr>
        <w:t xml:space="preserve"> the respondents stated that after the campaign they reduced the amount of single-use plastic bags in their everyday </w:t>
      </w:r>
      <w:r w:rsidR="006A622C" w:rsidRPr="006A622C">
        <w:rPr>
          <w:rFonts w:ascii="Andika" w:hAnsi="Andika" w:cs="Andika"/>
          <w:spacing w:val="3"/>
          <w:sz w:val="24"/>
          <w:szCs w:val="24"/>
          <w:shd w:val="clear" w:color="auto" w:fill="FFFFFF"/>
        </w:rPr>
        <w:t>shopping,</w:t>
      </w:r>
      <w:r w:rsidRPr="006A622C">
        <w:rPr>
          <w:rFonts w:ascii="Andika" w:hAnsi="Andika" w:cs="Andika"/>
          <w:spacing w:val="3"/>
          <w:sz w:val="24"/>
          <w:szCs w:val="24"/>
          <w:shd w:val="clear" w:color="auto" w:fill="FFFFFF"/>
        </w:rPr>
        <w:t xml:space="preserve"> with 50% of these also purchased veggie bags and/or bread bags. </w:t>
      </w:r>
    </w:p>
    <w:p w14:paraId="3E2F95D7" w14:textId="72A192EE" w:rsidR="00F416F3" w:rsidRDefault="00177874" w:rsidP="00177874">
      <w:pPr>
        <w:tabs>
          <w:tab w:val="left" w:pos="2640"/>
        </w:tabs>
        <w:jc w:val="both"/>
        <w:rPr>
          <w:rFonts w:ascii="Andika" w:hAnsi="Andika" w:cs="Andika"/>
          <w:sz w:val="24"/>
          <w:szCs w:val="24"/>
        </w:rPr>
      </w:pPr>
      <w:r>
        <w:rPr>
          <w:rFonts w:ascii="Andika" w:hAnsi="Andika" w:cs="Andika"/>
          <w:sz w:val="24"/>
          <w:szCs w:val="24"/>
        </w:rPr>
        <w:t>W</w:t>
      </w:r>
      <w:r w:rsidR="006A622C">
        <w:rPr>
          <w:rFonts w:ascii="Andika" w:hAnsi="Andika" w:cs="Andika"/>
          <w:sz w:val="24"/>
          <w:szCs w:val="24"/>
        </w:rPr>
        <w:t xml:space="preserve">e can say that not only the desired goal </w:t>
      </w:r>
      <w:r w:rsidR="006A622C" w:rsidRPr="00177874">
        <w:rPr>
          <w:rFonts w:ascii="Andika" w:hAnsi="Andika" w:cs="Andika"/>
          <w:b/>
          <w:sz w:val="24"/>
          <w:szCs w:val="24"/>
        </w:rPr>
        <w:t>to</w:t>
      </w:r>
      <w:r w:rsidR="006A622C">
        <w:rPr>
          <w:rFonts w:ascii="Andika" w:hAnsi="Andika" w:cs="Andika"/>
          <w:sz w:val="24"/>
          <w:szCs w:val="24"/>
        </w:rPr>
        <w:t xml:space="preserve"> </w:t>
      </w:r>
      <w:r w:rsidR="006A622C" w:rsidRPr="00177874">
        <w:rPr>
          <w:rFonts w:ascii="Andika" w:hAnsi="Andika" w:cs="Andika"/>
          <w:b/>
          <w:sz w:val="24"/>
          <w:szCs w:val="24"/>
        </w:rPr>
        <w:t>educate</w:t>
      </w:r>
      <w:r w:rsidR="006A622C">
        <w:rPr>
          <w:rFonts w:ascii="Andika" w:hAnsi="Andika" w:cs="Andika"/>
          <w:sz w:val="24"/>
          <w:szCs w:val="24"/>
        </w:rPr>
        <w:t xml:space="preserve"> persons about the damage of single use plastic bags was reached, but we learned other skills such as </w:t>
      </w:r>
      <w:r w:rsidR="006A622C" w:rsidRPr="00177874">
        <w:rPr>
          <w:rFonts w:ascii="Andika" w:hAnsi="Andika" w:cs="Andika"/>
          <w:b/>
          <w:sz w:val="24"/>
          <w:szCs w:val="24"/>
        </w:rPr>
        <w:t>p</w:t>
      </w:r>
      <w:r w:rsidR="00F416F3" w:rsidRPr="00177874">
        <w:rPr>
          <w:rFonts w:ascii="Andika" w:hAnsi="Andika" w:cs="Andika"/>
          <w:b/>
          <w:sz w:val="24"/>
          <w:szCs w:val="24"/>
        </w:rPr>
        <w:t>ublic</w:t>
      </w:r>
      <w:r w:rsidR="00F416F3" w:rsidRPr="006A622C">
        <w:rPr>
          <w:rFonts w:ascii="Andika" w:hAnsi="Andika" w:cs="Andika"/>
          <w:sz w:val="24"/>
          <w:szCs w:val="24"/>
        </w:rPr>
        <w:t xml:space="preserve"> </w:t>
      </w:r>
      <w:r w:rsidR="00F416F3" w:rsidRPr="00177874">
        <w:rPr>
          <w:rFonts w:ascii="Andika" w:hAnsi="Andika" w:cs="Andika"/>
          <w:b/>
          <w:sz w:val="24"/>
          <w:szCs w:val="24"/>
        </w:rPr>
        <w:t>speaking</w:t>
      </w:r>
      <w:r w:rsidR="00F416F3" w:rsidRPr="006A622C">
        <w:rPr>
          <w:rFonts w:ascii="Andika" w:hAnsi="Andika" w:cs="Andika"/>
          <w:sz w:val="24"/>
          <w:szCs w:val="24"/>
        </w:rPr>
        <w:t xml:space="preserve">, </w:t>
      </w:r>
      <w:r w:rsidR="006A622C" w:rsidRPr="00177874">
        <w:rPr>
          <w:rFonts w:ascii="Andika" w:hAnsi="Andika" w:cs="Andika"/>
          <w:b/>
          <w:sz w:val="24"/>
          <w:szCs w:val="24"/>
        </w:rPr>
        <w:t>creating surveys</w:t>
      </w:r>
      <w:r w:rsidR="006A622C">
        <w:rPr>
          <w:rFonts w:ascii="Andika" w:hAnsi="Andika" w:cs="Andika"/>
          <w:sz w:val="24"/>
          <w:szCs w:val="24"/>
        </w:rPr>
        <w:t xml:space="preserve">, </w:t>
      </w:r>
      <w:r w:rsidR="006A622C" w:rsidRPr="00177874">
        <w:rPr>
          <w:rFonts w:ascii="Andika" w:hAnsi="Andika" w:cs="Andika"/>
          <w:b/>
          <w:sz w:val="24"/>
          <w:szCs w:val="24"/>
        </w:rPr>
        <w:t>reporting</w:t>
      </w:r>
      <w:r w:rsidR="006A622C">
        <w:rPr>
          <w:rFonts w:ascii="Andika" w:hAnsi="Andika" w:cs="Andika"/>
          <w:sz w:val="24"/>
          <w:szCs w:val="24"/>
        </w:rPr>
        <w:t xml:space="preserve">, </w:t>
      </w:r>
      <w:r w:rsidR="006A622C" w:rsidRPr="00177874">
        <w:rPr>
          <w:rFonts w:ascii="Andika" w:hAnsi="Andika" w:cs="Andika"/>
          <w:b/>
          <w:sz w:val="24"/>
          <w:szCs w:val="24"/>
        </w:rPr>
        <w:t>taking</w:t>
      </w:r>
      <w:r w:rsidR="00F416F3" w:rsidRPr="00177874">
        <w:rPr>
          <w:rFonts w:ascii="Andika" w:hAnsi="Andika" w:cs="Andika"/>
          <w:b/>
          <w:sz w:val="24"/>
          <w:szCs w:val="24"/>
        </w:rPr>
        <w:t xml:space="preserve"> responsibility</w:t>
      </w:r>
      <w:r w:rsidR="00F416F3" w:rsidRPr="006A622C">
        <w:rPr>
          <w:rFonts w:ascii="Andika" w:hAnsi="Andika" w:cs="Andika"/>
          <w:sz w:val="24"/>
          <w:szCs w:val="24"/>
        </w:rPr>
        <w:t xml:space="preserve">, </w:t>
      </w:r>
      <w:r w:rsidR="006A622C" w:rsidRPr="00177874">
        <w:rPr>
          <w:rFonts w:ascii="Andika" w:hAnsi="Andika" w:cs="Andika"/>
          <w:b/>
          <w:sz w:val="24"/>
          <w:szCs w:val="24"/>
        </w:rPr>
        <w:t>budgeting</w:t>
      </w:r>
      <w:r w:rsidR="006A622C">
        <w:rPr>
          <w:rFonts w:ascii="Andika" w:hAnsi="Andika" w:cs="Andika"/>
          <w:sz w:val="24"/>
          <w:szCs w:val="24"/>
        </w:rPr>
        <w:t xml:space="preserve"> and </w:t>
      </w:r>
      <w:r w:rsidR="00F416F3" w:rsidRPr="00177874">
        <w:rPr>
          <w:rFonts w:ascii="Andika" w:hAnsi="Andika" w:cs="Andika"/>
          <w:b/>
          <w:sz w:val="24"/>
          <w:szCs w:val="24"/>
        </w:rPr>
        <w:t>get</w:t>
      </w:r>
      <w:r w:rsidR="006A622C" w:rsidRPr="00177874">
        <w:rPr>
          <w:rFonts w:ascii="Andika" w:hAnsi="Andika" w:cs="Andika"/>
          <w:b/>
          <w:sz w:val="24"/>
          <w:szCs w:val="24"/>
        </w:rPr>
        <w:t>ting</w:t>
      </w:r>
      <w:r w:rsidR="00F416F3" w:rsidRPr="00177874">
        <w:rPr>
          <w:rFonts w:ascii="Andika" w:hAnsi="Andika" w:cs="Andika"/>
          <w:b/>
          <w:sz w:val="24"/>
          <w:szCs w:val="24"/>
        </w:rPr>
        <w:t xml:space="preserve"> out of our comfort zone</w:t>
      </w:r>
      <w:r w:rsidR="00F416F3" w:rsidRPr="006A622C">
        <w:rPr>
          <w:rFonts w:ascii="Andika" w:hAnsi="Andika" w:cs="Andika"/>
          <w:sz w:val="24"/>
          <w:szCs w:val="24"/>
        </w:rPr>
        <w:t xml:space="preserve"> which </w:t>
      </w:r>
      <w:r w:rsidR="006A622C">
        <w:rPr>
          <w:rFonts w:ascii="Andika" w:hAnsi="Andika" w:cs="Andika"/>
          <w:sz w:val="24"/>
          <w:szCs w:val="24"/>
        </w:rPr>
        <w:t xml:space="preserve">will all be </w:t>
      </w:r>
      <w:r w:rsidR="006A622C" w:rsidRPr="006A622C">
        <w:rPr>
          <w:rFonts w:ascii="Andika" w:hAnsi="Andika" w:cs="Andika"/>
          <w:sz w:val="24"/>
          <w:szCs w:val="24"/>
        </w:rPr>
        <w:t>an</w:t>
      </w:r>
      <w:r w:rsidR="00F416F3" w:rsidRPr="006A622C">
        <w:rPr>
          <w:rFonts w:ascii="Andika" w:hAnsi="Andika" w:cs="Andika"/>
          <w:sz w:val="24"/>
          <w:szCs w:val="24"/>
        </w:rPr>
        <w:t xml:space="preserve"> asset for the coming years</w:t>
      </w:r>
      <w:r w:rsidR="006A622C">
        <w:rPr>
          <w:rFonts w:ascii="Andika" w:hAnsi="Andika" w:cs="Andika"/>
          <w:sz w:val="24"/>
          <w:szCs w:val="24"/>
        </w:rPr>
        <w:t xml:space="preserve">. </w:t>
      </w:r>
      <w:r w:rsidR="00065E89">
        <w:rPr>
          <w:rFonts w:ascii="Andika" w:hAnsi="Andika" w:cs="Andika"/>
          <w:sz w:val="24"/>
          <w:szCs w:val="24"/>
        </w:rPr>
        <w:t xml:space="preserve">Let’s all give our contribution. </w:t>
      </w:r>
      <w:r w:rsidR="00F97579">
        <w:rPr>
          <w:rFonts w:ascii="Andika" w:hAnsi="Andika" w:cs="Andika"/>
          <w:sz w:val="24"/>
          <w:szCs w:val="24"/>
        </w:rPr>
        <w:t>Let’s all be active citizens against the use of plastic bags.</w:t>
      </w:r>
      <w:r w:rsidR="00065E89">
        <w:rPr>
          <w:rFonts w:ascii="Andika" w:hAnsi="Andika" w:cs="Andika"/>
          <w:sz w:val="24"/>
          <w:szCs w:val="24"/>
        </w:rPr>
        <w:t xml:space="preserve"> Let’s all be curious and ask </w:t>
      </w:r>
      <w:proofErr w:type="spellStart"/>
      <w:r w:rsidR="00065E89">
        <w:rPr>
          <w:rFonts w:ascii="Andika" w:hAnsi="Andika" w:cs="Andika"/>
          <w:sz w:val="24"/>
          <w:szCs w:val="24"/>
        </w:rPr>
        <w:t>‘sup</w:t>
      </w:r>
      <w:proofErr w:type="spellEnd"/>
      <w:r w:rsidR="00065E89">
        <w:rPr>
          <w:rFonts w:ascii="Andika" w:hAnsi="Andika" w:cs="Andika"/>
          <w:sz w:val="24"/>
          <w:szCs w:val="24"/>
        </w:rPr>
        <w:t xml:space="preserve">’ to </w:t>
      </w:r>
      <w:r w:rsidR="00F97579">
        <w:rPr>
          <w:rFonts w:ascii="Andika" w:hAnsi="Andika" w:cs="Andika"/>
          <w:sz w:val="24"/>
          <w:szCs w:val="24"/>
        </w:rPr>
        <w:t>any issue ar</w:t>
      </w:r>
      <w:bookmarkStart w:id="0" w:name="_GoBack"/>
      <w:bookmarkEnd w:id="0"/>
      <w:r w:rsidR="00F97579">
        <w:rPr>
          <w:rFonts w:ascii="Andika" w:hAnsi="Andika" w:cs="Andika"/>
          <w:sz w:val="24"/>
          <w:szCs w:val="24"/>
        </w:rPr>
        <w:t xml:space="preserve">ound us, so that altogether </w:t>
      </w:r>
      <w:r w:rsidR="00481CB3">
        <w:rPr>
          <w:rFonts w:ascii="Andika" w:hAnsi="Andika" w:cs="Andika"/>
          <w:sz w:val="24"/>
          <w:szCs w:val="24"/>
        </w:rPr>
        <w:t>we maintain</w:t>
      </w:r>
      <w:r w:rsidR="00F97579">
        <w:rPr>
          <w:rFonts w:ascii="Andika" w:hAnsi="Andika" w:cs="Andika"/>
          <w:sz w:val="24"/>
          <w:szCs w:val="24"/>
        </w:rPr>
        <w:t xml:space="preserve"> our environment clean and safe! </w:t>
      </w:r>
    </w:p>
    <w:p w14:paraId="1B275B7A" w14:textId="4FED23D2" w:rsidR="00481CB3" w:rsidRDefault="00481CB3" w:rsidP="00F416F3">
      <w:pPr>
        <w:tabs>
          <w:tab w:val="left" w:pos="2640"/>
        </w:tabs>
        <w:rPr>
          <w:rFonts w:ascii="Andika" w:hAnsi="Andika" w:cs="Andika"/>
          <w:sz w:val="24"/>
          <w:szCs w:val="24"/>
        </w:rPr>
      </w:pPr>
    </w:p>
    <w:p w14:paraId="57841A96" w14:textId="56B03274" w:rsidR="00481CB3" w:rsidRDefault="00AB3A12" w:rsidP="00F416F3">
      <w:pPr>
        <w:tabs>
          <w:tab w:val="left" w:pos="2640"/>
        </w:tabs>
        <w:rPr>
          <w:rFonts w:ascii="Andika" w:hAnsi="Andika" w:cs="Andika"/>
          <w:sz w:val="24"/>
          <w:szCs w:val="24"/>
        </w:rPr>
      </w:pPr>
      <w:r>
        <w:rPr>
          <w:rFonts w:ascii="Andika" w:hAnsi="Andika" w:cs="Andika"/>
          <w:sz w:val="24"/>
          <w:szCs w:val="24"/>
        </w:rPr>
        <w:t>SUP campaign members</w:t>
      </w:r>
    </w:p>
    <w:p w14:paraId="6610E1B3" w14:textId="77777777" w:rsidR="00AB3A12" w:rsidRDefault="00AB3A12" w:rsidP="00F416F3">
      <w:pPr>
        <w:tabs>
          <w:tab w:val="left" w:pos="2640"/>
        </w:tabs>
        <w:rPr>
          <w:rFonts w:ascii="Andika" w:hAnsi="Andika" w:cs="Andika"/>
          <w:sz w:val="24"/>
          <w:szCs w:val="24"/>
        </w:rPr>
      </w:pPr>
      <w:r>
        <w:rPr>
          <w:rFonts w:ascii="Andika" w:hAnsi="Andika" w:cs="Andika"/>
          <w:sz w:val="24"/>
          <w:szCs w:val="24"/>
        </w:rPr>
        <w:t>Abela Katrina</w:t>
      </w:r>
    </w:p>
    <w:p w14:paraId="408C7C15" w14:textId="348152DD" w:rsidR="00AB3A12" w:rsidRDefault="00AB3A12" w:rsidP="00F416F3">
      <w:pPr>
        <w:tabs>
          <w:tab w:val="left" w:pos="2640"/>
        </w:tabs>
        <w:rPr>
          <w:rFonts w:ascii="Andika" w:hAnsi="Andika" w:cs="Andika"/>
          <w:sz w:val="24"/>
          <w:szCs w:val="24"/>
        </w:rPr>
      </w:pPr>
      <w:r>
        <w:rPr>
          <w:rFonts w:ascii="Andika" w:hAnsi="Andika" w:cs="Andika"/>
          <w:sz w:val="24"/>
          <w:szCs w:val="24"/>
        </w:rPr>
        <w:t>Attard Daniel</w:t>
      </w:r>
    </w:p>
    <w:p w14:paraId="6054C904" w14:textId="0014F97A" w:rsidR="00AB3A12" w:rsidRDefault="00AB3A12" w:rsidP="00F416F3">
      <w:pPr>
        <w:tabs>
          <w:tab w:val="left" w:pos="2640"/>
        </w:tabs>
        <w:rPr>
          <w:rFonts w:ascii="Andika" w:hAnsi="Andika" w:cs="Andika"/>
          <w:sz w:val="24"/>
          <w:szCs w:val="24"/>
        </w:rPr>
      </w:pPr>
      <w:proofErr w:type="spellStart"/>
      <w:r>
        <w:rPr>
          <w:rFonts w:ascii="Andika" w:hAnsi="Andika" w:cs="Andika"/>
          <w:sz w:val="24"/>
          <w:szCs w:val="24"/>
        </w:rPr>
        <w:t>Bonnanno</w:t>
      </w:r>
      <w:proofErr w:type="spellEnd"/>
      <w:r>
        <w:rPr>
          <w:rFonts w:ascii="Andika" w:hAnsi="Andika" w:cs="Andika"/>
          <w:sz w:val="24"/>
          <w:szCs w:val="24"/>
        </w:rPr>
        <w:t xml:space="preserve"> Sera</w:t>
      </w:r>
    </w:p>
    <w:p w14:paraId="57CD438E" w14:textId="634EDD1A" w:rsidR="00AB3A12" w:rsidRDefault="00AB3A12" w:rsidP="00F416F3">
      <w:pPr>
        <w:tabs>
          <w:tab w:val="left" w:pos="2640"/>
        </w:tabs>
        <w:rPr>
          <w:rFonts w:ascii="Andika" w:hAnsi="Andika" w:cs="Andika"/>
          <w:sz w:val="24"/>
          <w:szCs w:val="24"/>
        </w:rPr>
      </w:pPr>
      <w:r>
        <w:rPr>
          <w:rFonts w:ascii="Andika" w:hAnsi="Andika" w:cs="Andika"/>
          <w:sz w:val="24"/>
          <w:szCs w:val="24"/>
        </w:rPr>
        <w:t>Borg Kelly</w:t>
      </w:r>
    </w:p>
    <w:p w14:paraId="63851F5D" w14:textId="28309BB3" w:rsidR="00AB3A12" w:rsidRDefault="00AB3A12" w:rsidP="00F416F3">
      <w:pPr>
        <w:tabs>
          <w:tab w:val="left" w:pos="2640"/>
        </w:tabs>
        <w:rPr>
          <w:rFonts w:ascii="Andika" w:hAnsi="Andika" w:cs="Andika"/>
          <w:sz w:val="24"/>
          <w:szCs w:val="24"/>
        </w:rPr>
      </w:pPr>
      <w:r>
        <w:rPr>
          <w:rFonts w:ascii="Andika" w:hAnsi="Andika" w:cs="Andika"/>
          <w:sz w:val="24"/>
          <w:szCs w:val="24"/>
        </w:rPr>
        <w:t xml:space="preserve">Caruana </w:t>
      </w:r>
      <w:proofErr w:type="spellStart"/>
      <w:r>
        <w:rPr>
          <w:rFonts w:ascii="Andika" w:hAnsi="Andika" w:cs="Andika"/>
          <w:sz w:val="24"/>
          <w:szCs w:val="24"/>
        </w:rPr>
        <w:t>Vanni</w:t>
      </w:r>
      <w:proofErr w:type="spellEnd"/>
    </w:p>
    <w:p w14:paraId="766E85B7" w14:textId="6BD1F1D3" w:rsidR="00AB3A12" w:rsidRDefault="00AB3A12" w:rsidP="00F416F3">
      <w:pPr>
        <w:tabs>
          <w:tab w:val="left" w:pos="2640"/>
        </w:tabs>
        <w:rPr>
          <w:rFonts w:ascii="Andika" w:hAnsi="Andika" w:cs="Andika"/>
          <w:sz w:val="24"/>
          <w:szCs w:val="24"/>
        </w:rPr>
      </w:pPr>
      <w:proofErr w:type="spellStart"/>
      <w:r>
        <w:rPr>
          <w:rFonts w:ascii="Andika" w:hAnsi="Andika" w:cs="Andika"/>
          <w:sz w:val="24"/>
          <w:szCs w:val="24"/>
        </w:rPr>
        <w:t>Cassar</w:t>
      </w:r>
      <w:proofErr w:type="spellEnd"/>
      <w:r>
        <w:rPr>
          <w:rFonts w:ascii="Andika" w:hAnsi="Andika" w:cs="Andika"/>
          <w:sz w:val="24"/>
          <w:szCs w:val="24"/>
        </w:rPr>
        <w:t xml:space="preserve"> Leanne</w:t>
      </w:r>
    </w:p>
    <w:p w14:paraId="703716A6" w14:textId="19ED5AC3" w:rsidR="00AB3A12" w:rsidRDefault="00AB3A12" w:rsidP="00F416F3">
      <w:pPr>
        <w:tabs>
          <w:tab w:val="left" w:pos="2640"/>
        </w:tabs>
        <w:rPr>
          <w:rFonts w:ascii="Andika" w:hAnsi="Andika" w:cs="Andika"/>
          <w:sz w:val="24"/>
          <w:szCs w:val="24"/>
        </w:rPr>
      </w:pPr>
      <w:proofErr w:type="spellStart"/>
      <w:r>
        <w:rPr>
          <w:rFonts w:ascii="Andika" w:hAnsi="Andika" w:cs="Andika"/>
          <w:sz w:val="24"/>
          <w:szCs w:val="24"/>
        </w:rPr>
        <w:t>Desira</w:t>
      </w:r>
      <w:proofErr w:type="spellEnd"/>
      <w:r>
        <w:rPr>
          <w:rFonts w:ascii="Andika" w:hAnsi="Andika" w:cs="Andika"/>
          <w:sz w:val="24"/>
          <w:szCs w:val="24"/>
        </w:rPr>
        <w:t xml:space="preserve"> Aiden</w:t>
      </w:r>
    </w:p>
    <w:p w14:paraId="60462770" w14:textId="02326B66" w:rsidR="00AB3A12" w:rsidRDefault="00AB3A12" w:rsidP="00F416F3">
      <w:pPr>
        <w:tabs>
          <w:tab w:val="left" w:pos="2640"/>
        </w:tabs>
        <w:rPr>
          <w:rFonts w:ascii="Andika" w:hAnsi="Andika" w:cs="Andika"/>
          <w:sz w:val="24"/>
          <w:szCs w:val="24"/>
        </w:rPr>
      </w:pPr>
      <w:proofErr w:type="spellStart"/>
      <w:r>
        <w:rPr>
          <w:rFonts w:ascii="Andika" w:hAnsi="Andika" w:cs="Andika"/>
          <w:sz w:val="24"/>
          <w:szCs w:val="24"/>
        </w:rPr>
        <w:t>Desira</w:t>
      </w:r>
      <w:proofErr w:type="spellEnd"/>
      <w:r>
        <w:rPr>
          <w:rFonts w:ascii="Andika" w:hAnsi="Andika" w:cs="Andika"/>
          <w:sz w:val="24"/>
          <w:szCs w:val="24"/>
        </w:rPr>
        <w:t xml:space="preserve"> Christine</w:t>
      </w:r>
    </w:p>
    <w:p w14:paraId="09BE3736" w14:textId="7399967E" w:rsidR="00AB3A12" w:rsidRDefault="00AB3A12" w:rsidP="00F416F3">
      <w:pPr>
        <w:tabs>
          <w:tab w:val="left" w:pos="2640"/>
        </w:tabs>
        <w:rPr>
          <w:rFonts w:ascii="Andika" w:hAnsi="Andika" w:cs="Andika"/>
          <w:sz w:val="24"/>
          <w:szCs w:val="24"/>
        </w:rPr>
      </w:pPr>
      <w:r>
        <w:rPr>
          <w:rFonts w:ascii="Andika" w:hAnsi="Andika" w:cs="Andika"/>
          <w:sz w:val="24"/>
          <w:szCs w:val="24"/>
        </w:rPr>
        <w:t>Muscat Nick</w:t>
      </w:r>
    </w:p>
    <w:p w14:paraId="662F424D" w14:textId="1D61B92E" w:rsidR="00AB3A12" w:rsidRDefault="00AB3A12" w:rsidP="00F416F3">
      <w:pPr>
        <w:tabs>
          <w:tab w:val="left" w:pos="2640"/>
        </w:tabs>
        <w:rPr>
          <w:rFonts w:ascii="Andika" w:hAnsi="Andika" w:cs="Andika"/>
          <w:sz w:val="24"/>
          <w:szCs w:val="24"/>
        </w:rPr>
      </w:pPr>
      <w:r>
        <w:rPr>
          <w:rFonts w:ascii="Andika" w:hAnsi="Andika" w:cs="Andika"/>
          <w:sz w:val="24"/>
          <w:szCs w:val="24"/>
        </w:rPr>
        <w:t>Sultana Jodie</w:t>
      </w:r>
    </w:p>
    <w:p w14:paraId="4909ED8E" w14:textId="62DD6A0F" w:rsidR="00AB3A12" w:rsidRDefault="00AB3A12" w:rsidP="00F416F3">
      <w:pPr>
        <w:tabs>
          <w:tab w:val="left" w:pos="2640"/>
        </w:tabs>
        <w:rPr>
          <w:rFonts w:ascii="Andika" w:hAnsi="Andika" w:cs="Andika"/>
          <w:sz w:val="24"/>
          <w:szCs w:val="24"/>
        </w:rPr>
      </w:pPr>
      <w:r>
        <w:rPr>
          <w:rFonts w:ascii="Andika" w:hAnsi="Andika" w:cs="Andika"/>
          <w:sz w:val="24"/>
          <w:szCs w:val="24"/>
        </w:rPr>
        <w:t>Zammit Zoe</w:t>
      </w:r>
    </w:p>
    <w:p w14:paraId="633AAE9E" w14:textId="5D49D630" w:rsidR="00AB3A12" w:rsidRDefault="00AB3A12" w:rsidP="00F416F3">
      <w:pPr>
        <w:tabs>
          <w:tab w:val="left" w:pos="2640"/>
        </w:tabs>
        <w:rPr>
          <w:rFonts w:ascii="Andika" w:hAnsi="Andika" w:cs="Andika"/>
          <w:sz w:val="24"/>
          <w:szCs w:val="24"/>
        </w:rPr>
      </w:pPr>
    </w:p>
    <w:p w14:paraId="74AAD3C3" w14:textId="007A1E53" w:rsidR="00AB3A12" w:rsidRDefault="00AB3A12" w:rsidP="00F416F3">
      <w:pPr>
        <w:tabs>
          <w:tab w:val="left" w:pos="2640"/>
        </w:tabs>
        <w:rPr>
          <w:rFonts w:ascii="Andika" w:hAnsi="Andika" w:cs="Andika"/>
          <w:sz w:val="24"/>
          <w:szCs w:val="24"/>
        </w:rPr>
      </w:pPr>
      <w:r>
        <w:rPr>
          <w:rFonts w:ascii="Andika" w:hAnsi="Andika" w:cs="Andika"/>
          <w:sz w:val="24"/>
          <w:szCs w:val="24"/>
        </w:rPr>
        <w:t>Facebook: SUP</w:t>
      </w:r>
    </w:p>
    <w:p w14:paraId="67E9F9AB" w14:textId="52F70C6D" w:rsidR="00AB3A12" w:rsidRDefault="00AB3A12" w:rsidP="00F416F3">
      <w:pPr>
        <w:tabs>
          <w:tab w:val="left" w:pos="2640"/>
        </w:tabs>
        <w:rPr>
          <w:rFonts w:ascii="Andika" w:hAnsi="Andika" w:cs="Andika"/>
          <w:sz w:val="24"/>
          <w:szCs w:val="24"/>
        </w:rPr>
      </w:pPr>
      <w:r>
        <w:rPr>
          <w:rFonts w:ascii="Andika" w:hAnsi="Andika" w:cs="Andika"/>
          <w:sz w:val="24"/>
          <w:szCs w:val="24"/>
        </w:rPr>
        <w:t>Instagram: @SUPCAMPAIGN</w:t>
      </w:r>
    </w:p>
    <w:p w14:paraId="6F3F2B5D" w14:textId="77777777" w:rsidR="00AB3A12" w:rsidRPr="006A622C" w:rsidRDefault="00AB3A12" w:rsidP="00F416F3">
      <w:pPr>
        <w:tabs>
          <w:tab w:val="left" w:pos="2640"/>
        </w:tabs>
        <w:rPr>
          <w:rFonts w:ascii="Andika" w:hAnsi="Andika" w:cs="Andika"/>
          <w:sz w:val="24"/>
          <w:szCs w:val="24"/>
        </w:rPr>
      </w:pPr>
    </w:p>
    <w:sectPr w:rsidR="00AB3A12" w:rsidRPr="006A62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dika">
    <w:panose1 w:val="02000000000000000000"/>
    <w:charset w:val="00"/>
    <w:family w:val="auto"/>
    <w:pitch w:val="variable"/>
    <w:sig w:usb0="A00002FF" w:usb1="5200A1FF" w:usb2="02000009"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6F3"/>
    <w:rsid w:val="00065E89"/>
    <w:rsid w:val="00177874"/>
    <w:rsid w:val="00334FDC"/>
    <w:rsid w:val="00481CB3"/>
    <w:rsid w:val="00565713"/>
    <w:rsid w:val="006A622C"/>
    <w:rsid w:val="006C0889"/>
    <w:rsid w:val="007E2665"/>
    <w:rsid w:val="00A00582"/>
    <w:rsid w:val="00A820DA"/>
    <w:rsid w:val="00AB3A12"/>
    <w:rsid w:val="00C25AD2"/>
    <w:rsid w:val="00F03EDE"/>
    <w:rsid w:val="00F23ECF"/>
    <w:rsid w:val="00F416F3"/>
    <w:rsid w:val="00F97579"/>
    <w:rsid w:val="00FC7120"/>
    <w:rsid w:val="3E826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49F7"/>
  <w15:chartTrackingRefBased/>
  <w15:docId w15:val="{2938EAB8-B7EA-46F8-A5AF-48F498CE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65E8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chools_home\Desktop\answers%20su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Sheet1!$A$2:$A$6</c:f>
              <c:strCache>
                <c:ptCount val="5"/>
                <c:pt idx="0">
                  <c:v>Bread</c:v>
                </c:pt>
                <c:pt idx="1">
                  <c:v>Veg</c:v>
                </c:pt>
                <c:pt idx="2">
                  <c:v>Fruit</c:v>
                </c:pt>
                <c:pt idx="3">
                  <c:v>Meat and Paultry</c:v>
                </c:pt>
                <c:pt idx="4">
                  <c:v>The whole grocery list</c:v>
                </c:pt>
              </c:strCache>
            </c:strRef>
          </c:cat>
          <c:val>
            <c:numRef>
              <c:f>Sheet1!$B$2:$B$6</c:f>
              <c:numCache>
                <c:formatCode>General</c:formatCode>
                <c:ptCount val="5"/>
                <c:pt idx="0">
                  <c:v>33</c:v>
                </c:pt>
                <c:pt idx="1">
                  <c:v>28</c:v>
                </c:pt>
                <c:pt idx="2">
                  <c:v>25</c:v>
                </c:pt>
                <c:pt idx="3">
                  <c:v>41</c:v>
                </c:pt>
                <c:pt idx="4">
                  <c:v>18</c:v>
                </c:pt>
              </c:numCache>
            </c:numRef>
          </c:val>
          <c:extLst>
            <c:ext xmlns:c16="http://schemas.microsoft.com/office/drawing/2014/chart" uri="{C3380CC4-5D6E-409C-BE32-E72D297353CC}">
              <c16:uniqueId val="{00000000-8D3E-49BC-A3E6-4C8D639209E6}"/>
            </c:ext>
          </c:extLst>
        </c:ser>
        <c:dLbls>
          <c:showLegendKey val="0"/>
          <c:showVal val="0"/>
          <c:showCatName val="0"/>
          <c:showSerName val="0"/>
          <c:showPercent val="0"/>
          <c:showBubbleSize val="0"/>
        </c:dLbls>
        <c:gapWidth val="219"/>
        <c:overlap val="-27"/>
        <c:axId val="786745888"/>
        <c:axId val="708251040"/>
      </c:barChart>
      <c:catAx>
        <c:axId val="78674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Items</a:t>
                </a:r>
                <a:r>
                  <a:rPr lang="en-GB" baseline="0"/>
                  <a:t> bought in single use plastic bags</a:t>
                </a:r>
                <a:endParaRPr lang="en-GB"/>
              </a:p>
            </c:rich>
          </c:tx>
          <c:layout>
            <c:manualLayout>
              <c:xMode val="edge"/>
              <c:yMode val="edge"/>
              <c:x val="0.34757301141306568"/>
              <c:y val="0.882989007562173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251040"/>
        <c:crosses val="autoZero"/>
        <c:auto val="1"/>
        <c:lblAlgn val="ctr"/>
        <c:lblOffset val="100"/>
        <c:noMultiLvlLbl val="0"/>
      </c:catAx>
      <c:valAx>
        <c:axId val="70825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800" b="0" i="0" baseline="0">
                    <a:effectLst/>
                  </a:rPr>
                  <a:t>Number of Persons</a:t>
                </a:r>
                <a:endParaRPr lang="en-GB">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745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 Saliba</dc:creator>
  <cp:keywords/>
  <dc:description/>
  <cp:lastModifiedBy>Anthea Saliba</cp:lastModifiedBy>
  <cp:revision>3</cp:revision>
  <dcterms:created xsi:type="dcterms:W3CDTF">2020-05-08T14:15:00Z</dcterms:created>
  <dcterms:modified xsi:type="dcterms:W3CDTF">2020-05-08T14:43:00Z</dcterms:modified>
</cp:coreProperties>
</file>